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2DEF" w14:textId="57954D40" w:rsidR="0011430C" w:rsidRPr="0011430C" w:rsidRDefault="0011430C" w:rsidP="0011430C">
      <w:pPr>
        <w:tabs>
          <w:tab w:val="num" w:pos="720"/>
        </w:tabs>
        <w:rPr>
          <w:rFonts w:ascii="Century Gothic" w:hAnsi="Century Gothic"/>
        </w:rPr>
      </w:pPr>
      <w:r w:rsidRPr="0011430C">
        <w:rPr>
          <w:rFonts w:ascii="Century Gothic" w:hAnsi="Century Gothic"/>
        </w:rPr>
        <w:t>Priority 1:</w:t>
      </w:r>
    </w:p>
    <w:p w14:paraId="6267B1DD" w14:textId="036FF6C1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2 second Lean</w:t>
      </w:r>
    </w:p>
    <w:p w14:paraId="3F1F6964" w14:textId="562ED3C9" w:rsidR="004B383E" w:rsidRPr="0011430C" w:rsidRDefault="0011430C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The </w:t>
      </w:r>
      <w:r w:rsidR="004B383E"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33 Strategies of War</w:t>
      </w:r>
    </w:p>
    <w:p w14:paraId="331AEFB4" w14:textId="372359F3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How to Win Friends and Influence People</w:t>
      </w:r>
    </w:p>
    <w:p w14:paraId="2B6AA615" w14:textId="37B9A10A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Leadership &amp; Self Deception</w:t>
      </w:r>
    </w:p>
    <w:p w14:paraId="3572375D" w14:textId="0933402C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Switch</w:t>
      </w:r>
    </w:p>
    <w:p w14:paraId="79C2CC6A" w14:textId="0C70C13D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Courage to Be Disliked</w:t>
      </w:r>
    </w:p>
    <w:p w14:paraId="4128F259" w14:textId="7E19828B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Power of Habit</w:t>
      </w:r>
    </w:p>
    <w:p w14:paraId="5AE61347" w14:textId="49EB2169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Wisdom of Teams</w:t>
      </w:r>
    </w:p>
    <w:p w14:paraId="477E678E" w14:textId="3E93B29E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One Thing</w:t>
      </w:r>
    </w:p>
    <w:p w14:paraId="5757877B" w14:textId="699AC0AA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Motive</w:t>
      </w:r>
    </w:p>
    <w:p w14:paraId="53F54BCE" w14:textId="667F84BD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Lean Builder</w:t>
      </w:r>
    </w:p>
    <w:p w14:paraId="0469FAAD" w14:textId="5148B931" w:rsidR="004B383E" w:rsidRPr="0011430C" w:rsidRDefault="0011430C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>N</w:t>
      </w:r>
      <w:r w:rsidR="004B383E"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ever Split the Difference</w:t>
      </w:r>
    </w:p>
    <w:p w14:paraId="70C27458" w14:textId="03ECFD4A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Essentialism</w:t>
      </w:r>
    </w:p>
    <w:p w14:paraId="74C73862" w14:textId="77777777" w:rsid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477A3A68" w14:textId="3A554866" w:rsid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>Priority 2:</w:t>
      </w:r>
    </w:p>
    <w:p w14:paraId="6EF64854" w14:textId="2D321DDA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Focal Point</w:t>
      </w:r>
    </w:p>
    <w:p w14:paraId="7941C229" w14:textId="5BDC0563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Culture Code</w:t>
      </w:r>
    </w:p>
    <w:p w14:paraId="6AC2A4A4" w14:textId="6C6FAACB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Goal</w:t>
      </w:r>
    </w:p>
    <w:p w14:paraId="48330A42" w14:textId="62883DE4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Go-Giver</w:t>
      </w:r>
    </w:p>
    <w:p w14:paraId="691D6848" w14:textId="171DABCC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Power of Habits</w:t>
      </w:r>
    </w:p>
    <w:p w14:paraId="283677FC" w14:textId="020C86FA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Toyota Way</w:t>
      </w:r>
    </w:p>
    <w:p w14:paraId="4CA5D29E" w14:textId="1527FF99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Truth about Employee Engagement</w:t>
      </w:r>
    </w:p>
    <w:p w14:paraId="108DC999" w14:textId="3583AD26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Wisdom of Teams</w:t>
      </w:r>
    </w:p>
    <w:p w14:paraId="2A7BB006" w14:textId="2B2096B7" w:rsidR="004B383E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Never split the difference</w:t>
      </w:r>
    </w:p>
    <w:p w14:paraId="0BD66109" w14:textId="77777777" w:rsid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05218138" w14:textId="7C6362E8" w:rsidR="0011430C" w:rsidRP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>Priority 3:</w:t>
      </w:r>
    </w:p>
    <w:p w14:paraId="661CADEB" w14:textId="1A6510E9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Death by Meeting</w:t>
      </w:r>
    </w:p>
    <w:p w14:paraId="7549051B" w14:textId="74C01895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Silos, Politics, &amp; Turf Wars</w:t>
      </w:r>
    </w:p>
    <w:p w14:paraId="0D55DCDD" w14:textId="51FBC974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Effective Executive</w:t>
      </w:r>
    </w:p>
    <w:p w14:paraId="3206CE19" w14:textId="16A95073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Five Dysfunctions of a Team</w:t>
      </w:r>
    </w:p>
    <w:p w14:paraId="4A1D5751" w14:textId="40BB590D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Four Obsessions of An Extraordinary Executive</w:t>
      </w:r>
    </w:p>
    <w:p w14:paraId="62ABAE24" w14:textId="74F9A90D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Ideal Team Player</w:t>
      </w:r>
    </w:p>
    <w:p w14:paraId="6F44949C" w14:textId="0C1B9884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power of moments</w:t>
      </w:r>
    </w:p>
    <w:p w14:paraId="35061657" w14:textId="0CD8ABEC" w:rsidR="004B383E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power of vulnerability</w:t>
      </w:r>
    </w:p>
    <w:p w14:paraId="4F654DB8" w14:textId="77777777" w:rsid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1DB546C1" w14:textId="243CE68C" w:rsidR="0011430C" w:rsidRP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>Priority 4:</w:t>
      </w:r>
    </w:p>
    <w:p w14:paraId="4593D036" w14:textId="5639A6AE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Extreme Ownership</w:t>
      </w:r>
    </w:p>
    <w:p w14:paraId="52A781D4" w14:textId="1E0931D3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It’s Your Ship</w:t>
      </w:r>
    </w:p>
    <w:p w14:paraId="7F2C9687" w14:textId="668873A2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Scaling Up Excellence</w:t>
      </w:r>
    </w:p>
    <w:p w14:paraId="6C97A430" w14:textId="75F807A4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Art of War</w:t>
      </w:r>
    </w:p>
    <w:p w14:paraId="1082BC0D" w14:textId="5411E3B4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Leader Who Had No Title</w:t>
      </w:r>
    </w:p>
    <w:p w14:paraId="027506E2" w14:textId="4EB59A3C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Life-changing Magic of Tidying up</w:t>
      </w:r>
    </w:p>
    <w:p w14:paraId="5E95BC81" w14:textId="2062AECB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New One Minute Manager</w:t>
      </w:r>
    </w:p>
    <w:p w14:paraId="316D87BE" w14:textId="5709E5AD" w:rsidR="004B383E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Speed of Trust</w:t>
      </w:r>
    </w:p>
    <w:p w14:paraId="23057A98" w14:textId="77777777" w:rsid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3FC1907E" w14:textId="28D8DF91" w:rsidR="0011430C" w:rsidRPr="0011430C" w:rsidRDefault="0011430C" w:rsidP="0011430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>Priority 5:</w:t>
      </w:r>
    </w:p>
    <w:p w14:paraId="51FD5D90" w14:textId="0BA99488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lastRenderedPageBreak/>
        <w:t>Change your space, change your culture</w:t>
      </w:r>
    </w:p>
    <w:p w14:paraId="7FFB3979" w14:textId="491F00B2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First, Break All the Rules</w:t>
      </w:r>
    </w:p>
    <w:p w14:paraId="63D8C0D4" w14:textId="129407CB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How to Stop Worrying and Start Living</w:t>
      </w:r>
    </w:p>
    <w:p w14:paraId="0D6A782F" w14:textId="459F8AAE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Lean thinking</w:t>
      </w:r>
    </w:p>
    <w:p w14:paraId="4873E7DE" w14:textId="4C36EF18" w:rsidR="0011430C" w:rsidRDefault="004B383E" w:rsidP="0011430C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Advantage</w:t>
      </w:r>
    </w:p>
    <w:p w14:paraId="0BBD84DF" w14:textId="7787F929" w:rsidR="004B383E" w:rsidRPr="0011430C" w:rsidRDefault="004B383E" w:rsidP="0011430C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Captain Class</w:t>
      </w:r>
    </w:p>
    <w:p w14:paraId="009F126B" w14:textId="1F4B5A6E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The Four Obsessions of an Extraordinary Executive</w:t>
      </w:r>
    </w:p>
    <w:p w14:paraId="71923735" w14:textId="27900117" w:rsidR="004B383E" w:rsidRPr="0011430C" w:rsidRDefault="004B383E" w:rsidP="004B383E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11430C">
        <w:rPr>
          <w:rFonts w:ascii="Century Gothic" w:eastAsia="Times New Roman" w:hAnsi="Century Gothic" w:cs="Times New Roman"/>
          <w:color w:val="000000"/>
          <w:sz w:val="22"/>
          <w:szCs w:val="22"/>
        </w:rPr>
        <w:t>Working with Difficult People</w:t>
      </w:r>
    </w:p>
    <w:p w14:paraId="115CF022" w14:textId="77777777" w:rsidR="008854FB" w:rsidRPr="0011430C" w:rsidRDefault="008854FB">
      <w:pPr>
        <w:rPr>
          <w:rFonts w:ascii="Century Gothic" w:hAnsi="Century Gothic"/>
        </w:rPr>
      </w:pPr>
    </w:p>
    <w:sectPr w:rsidR="008854FB" w:rsidRPr="001143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EC90" w14:textId="77777777" w:rsidR="00242AB7" w:rsidRDefault="00242AB7" w:rsidP="0011430C">
      <w:r>
        <w:separator/>
      </w:r>
    </w:p>
  </w:endnote>
  <w:endnote w:type="continuationSeparator" w:id="0">
    <w:p w14:paraId="61597061" w14:textId="77777777" w:rsidR="00242AB7" w:rsidRDefault="00242AB7" w:rsidP="001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6817" w14:textId="77777777" w:rsidR="00242AB7" w:rsidRDefault="00242AB7" w:rsidP="0011430C">
      <w:r>
        <w:separator/>
      </w:r>
    </w:p>
  </w:footnote>
  <w:footnote w:type="continuationSeparator" w:id="0">
    <w:p w14:paraId="1A7A41FE" w14:textId="77777777" w:rsidR="00242AB7" w:rsidRDefault="00242AB7" w:rsidP="0011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6213" w14:textId="5FF0422A" w:rsidR="0011430C" w:rsidRPr="0011430C" w:rsidRDefault="0011430C">
    <w:pPr>
      <w:pStyle w:val="Header"/>
      <w:rPr>
        <w:rFonts w:ascii="Century Gothic" w:hAnsi="Century Gothic"/>
        <w:sz w:val="32"/>
        <w:szCs w:val="32"/>
      </w:rPr>
    </w:pPr>
    <w:r w:rsidRPr="0011430C">
      <w:rPr>
        <w:rFonts w:ascii="Century Gothic" w:hAnsi="Century Gothic"/>
        <w:sz w:val="32"/>
        <w:szCs w:val="32"/>
      </w:rPr>
      <w:t>Recommended Reading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8723A"/>
    <w:multiLevelType w:val="multilevel"/>
    <w:tmpl w:val="CB92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E"/>
    <w:rsid w:val="0011430C"/>
    <w:rsid w:val="00242AB7"/>
    <w:rsid w:val="004B383E"/>
    <w:rsid w:val="008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B0047"/>
  <w15:chartTrackingRefBased/>
  <w15:docId w15:val="{FD8FB44F-00F9-5744-AFE9-3782439A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B3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83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30C"/>
  </w:style>
  <w:style w:type="paragraph" w:styleId="Footer">
    <w:name w:val="footer"/>
    <w:basedOn w:val="Normal"/>
    <w:link w:val="FooterChar"/>
    <w:uiPriority w:val="99"/>
    <w:unhideWhenUsed/>
    <w:rsid w:val="00114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Schroeder</dc:creator>
  <cp:keywords/>
  <dc:description/>
  <cp:lastModifiedBy>Jason Schroeder</cp:lastModifiedBy>
  <cp:revision>2</cp:revision>
  <dcterms:created xsi:type="dcterms:W3CDTF">2020-07-03T16:39:00Z</dcterms:created>
  <dcterms:modified xsi:type="dcterms:W3CDTF">2020-09-05T03:28:00Z</dcterms:modified>
</cp:coreProperties>
</file>